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8A" w:rsidRPr="00281CE3" w:rsidRDefault="00C60890" w:rsidP="00C6089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81CE3">
        <w:rPr>
          <w:rFonts w:ascii="Times New Roman" w:hAnsi="Times New Roman" w:cs="Times New Roman"/>
          <w:sz w:val="28"/>
          <w:szCs w:val="28"/>
          <w:u w:val="single"/>
        </w:rPr>
        <w:t>Accurate Tax Service</w:t>
      </w:r>
      <w:r w:rsidR="0053107A" w:rsidRPr="00281CE3">
        <w:rPr>
          <w:rFonts w:ascii="Times New Roman" w:hAnsi="Times New Roman" w:cs="Times New Roman"/>
          <w:sz w:val="28"/>
          <w:szCs w:val="28"/>
          <w:u w:val="single"/>
        </w:rPr>
        <w:t>, LLC</w:t>
      </w:r>
    </w:p>
    <w:p w:rsidR="00C60890" w:rsidRPr="00281CE3" w:rsidRDefault="007770AC" w:rsidP="00C6089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81CE3">
        <w:rPr>
          <w:rFonts w:ascii="Times New Roman" w:hAnsi="Times New Roman" w:cs="Times New Roman"/>
          <w:sz w:val="28"/>
          <w:szCs w:val="28"/>
          <w:u w:val="single"/>
        </w:rPr>
        <w:t>Newsletter 2020</w:t>
      </w:r>
      <w:r w:rsidR="00C60890" w:rsidRPr="00281CE3">
        <w:rPr>
          <w:rFonts w:ascii="Times New Roman" w:hAnsi="Times New Roman" w:cs="Times New Roman"/>
          <w:sz w:val="28"/>
          <w:szCs w:val="28"/>
          <w:u w:val="single"/>
        </w:rPr>
        <w:t xml:space="preserve"> Tax Year</w:t>
      </w:r>
    </w:p>
    <w:p w:rsidR="001C1787" w:rsidRPr="0014020F" w:rsidRDefault="001C1787" w:rsidP="00C60890">
      <w:pPr>
        <w:rPr>
          <w:rFonts w:ascii="Times New Roman" w:hAnsi="Times New Roman" w:cs="Times New Roman"/>
          <w:sz w:val="28"/>
          <w:szCs w:val="28"/>
        </w:rPr>
      </w:pPr>
    </w:p>
    <w:p w:rsidR="001C1787" w:rsidRPr="0014020F" w:rsidRDefault="001C1787" w:rsidP="00C60890">
      <w:pPr>
        <w:rPr>
          <w:rFonts w:ascii="Times New Roman" w:hAnsi="Times New Roman" w:cs="Times New Roman"/>
          <w:sz w:val="28"/>
          <w:szCs w:val="28"/>
        </w:rPr>
      </w:pPr>
      <w:r w:rsidRPr="0014020F">
        <w:rPr>
          <w:rFonts w:ascii="Times New Roman" w:hAnsi="Times New Roman" w:cs="Times New Roman"/>
          <w:sz w:val="28"/>
          <w:szCs w:val="28"/>
        </w:rPr>
        <w:tab/>
        <w:t>Happy New Years to you and your family.</w:t>
      </w:r>
      <w:r w:rsidR="00DA7B12" w:rsidRPr="0014020F">
        <w:rPr>
          <w:rFonts w:ascii="Times New Roman" w:hAnsi="Times New Roman" w:cs="Times New Roman"/>
          <w:sz w:val="28"/>
          <w:szCs w:val="28"/>
        </w:rPr>
        <w:t xml:space="preserve"> This past year was very stressful, life changing and </w:t>
      </w:r>
      <w:r w:rsidR="00790134" w:rsidRPr="0014020F">
        <w:rPr>
          <w:rFonts w:ascii="Times New Roman" w:hAnsi="Times New Roman" w:cs="Times New Roman"/>
          <w:sz w:val="28"/>
          <w:szCs w:val="28"/>
        </w:rPr>
        <w:t xml:space="preserve">unpredictable </w:t>
      </w:r>
      <w:r w:rsidR="00DA7B12" w:rsidRPr="0014020F">
        <w:rPr>
          <w:rFonts w:ascii="Times New Roman" w:hAnsi="Times New Roman" w:cs="Times New Roman"/>
          <w:sz w:val="28"/>
          <w:szCs w:val="28"/>
        </w:rPr>
        <w:t xml:space="preserve">for everyone. </w:t>
      </w:r>
      <w:r w:rsidR="00790134" w:rsidRPr="0014020F">
        <w:rPr>
          <w:rFonts w:ascii="Times New Roman" w:hAnsi="Times New Roman" w:cs="Times New Roman"/>
          <w:sz w:val="28"/>
          <w:szCs w:val="28"/>
        </w:rPr>
        <w:t>I hope everyone’s family members survived from this Covid</w:t>
      </w:r>
      <w:r w:rsidR="00FA4130">
        <w:rPr>
          <w:rFonts w:ascii="Times New Roman" w:hAnsi="Times New Roman" w:cs="Times New Roman"/>
          <w:sz w:val="28"/>
          <w:szCs w:val="28"/>
        </w:rPr>
        <w:t>-</w:t>
      </w:r>
      <w:r w:rsidR="00790134" w:rsidRPr="0014020F">
        <w:rPr>
          <w:rFonts w:ascii="Times New Roman" w:hAnsi="Times New Roman" w:cs="Times New Roman"/>
          <w:sz w:val="28"/>
          <w:szCs w:val="28"/>
        </w:rPr>
        <w:t>19 Pandemic. It’s a new year so let’s stay positive and optimistic for our future. It is tax time again; I know everyone has questions and concerns. I</w:t>
      </w:r>
      <w:r w:rsidR="0022216E" w:rsidRPr="0014020F">
        <w:rPr>
          <w:rFonts w:ascii="Times New Roman" w:hAnsi="Times New Roman" w:cs="Times New Roman"/>
          <w:sz w:val="28"/>
          <w:szCs w:val="28"/>
        </w:rPr>
        <w:t xml:space="preserve"> will outline the new tax law changes, what forms that you should expect to receive and other important information.</w:t>
      </w:r>
    </w:p>
    <w:p w:rsidR="00074B6F" w:rsidRDefault="00074B6F" w:rsidP="00C6089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Distance Tax Preparation:</w:t>
      </w:r>
      <w:r w:rsidR="005D5E53">
        <w:rPr>
          <w:rFonts w:ascii="Times New Roman" w:hAnsi="Times New Roman" w:cs="Times New Roman"/>
          <w:sz w:val="28"/>
          <w:szCs w:val="28"/>
          <w:u w:val="single"/>
        </w:rPr>
        <w:t xml:space="preserve"> Optional</w:t>
      </w:r>
      <w:bookmarkStart w:id="0" w:name="_GoBack"/>
      <w:bookmarkEnd w:id="0"/>
    </w:p>
    <w:p w:rsidR="00074B6F" w:rsidRPr="00074B6F" w:rsidRDefault="00A3647D" w:rsidP="00074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Secure File Pro is </w:t>
      </w:r>
      <w:r w:rsidR="008D65F4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website</w:t>
      </w:r>
      <w:r w:rsidRPr="00A3647D">
        <w:rPr>
          <w:rFonts w:ascii="Times New Roman" w:hAnsi="Times New Roman" w:cs="Times New Roman"/>
          <w:sz w:val="28"/>
          <w:szCs w:val="28"/>
        </w:rPr>
        <w:t xml:space="preserve"> where clients can exchange confidential documents safely and conveniently. Spend less time printing, faxing, emailing and mail</w:t>
      </w:r>
      <w:r>
        <w:rPr>
          <w:rFonts w:ascii="Times New Roman" w:hAnsi="Times New Roman" w:cs="Times New Roman"/>
          <w:sz w:val="28"/>
          <w:szCs w:val="28"/>
        </w:rPr>
        <w:t>ing returns and other documents</w:t>
      </w:r>
      <w:r w:rsidR="00074B6F">
        <w:rPr>
          <w:rFonts w:ascii="Times New Roman" w:hAnsi="Times New Roman" w:cs="Times New Roman"/>
          <w:sz w:val="28"/>
          <w:szCs w:val="28"/>
        </w:rPr>
        <w:t>.</w:t>
      </w:r>
      <w:r w:rsidR="00074B6F" w:rsidRPr="00074B6F">
        <w:t xml:space="preserve"> </w:t>
      </w:r>
      <w:r w:rsidR="00074B6F">
        <w:rPr>
          <w:rFonts w:ascii="Times New Roman" w:hAnsi="Times New Roman" w:cs="Times New Roman"/>
          <w:sz w:val="28"/>
          <w:szCs w:val="28"/>
        </w:rPr>
        <w:t>Client’s</w:t>
      </w:r>
      <w:r w:rsidR="00074B6F" w:rsidRPr="00074B6F">
        <w:rPr>
          <w:rFonts w:ascii="Times New Roman" w:hAnsi="Times New Roman" w:cs="Times New Roman"/>
          <w:sz w:val="28"/>
          <w:szCs w:val="28"/>
        </w:rPr>
        <w:t xml:space="preserve"> file</w:t>
      </w:r>
      <w:r w:rsidR="00074B6F">
        <w:rPr>
          <w:rFonts w:ascii="Times New Roman" w:hAnsi="Times New Roman" w:cs="Times New Roman"/>
          <w:sz w:val="28"/>
          <w:szCs w:val="28"/>
        </w:rPr>
        <w:t>s are always protected by tough and</w:t>
      </w:r>
      <w:r w:rsidR="00074B6F" w:rsidRPr="00074B6F">
        <w:rPr>
          <w:rFonts w:ascii="Times New Roman" w:hAnsi="Times New Roman" w:cs="Times New Roman"/>
          <w:sz w:val="28"/>
          <w:szCs w:val="28"/>
        </w:rPr>
        <w:t xml:space="preserve"> industry-standard security measures.</w:t>
      </w:r>
      <w:r w:rsidR="00074B6F">
        <w:rPr>
          <w:rFonts w:ascii="Times New Roman" w:hAnsi="Times New Roman" w:cs="Times New Roman"/>
          <w:sz w:val="28"/>
          <w:szCs w:val="28"/>
        </w:rPr>
        <w:t xml:space="preserve"> Also C</w:t>
      </w:r>
      <w:r>
        <w:rPr>
          <w:rFonts w:ascii="Times New Roman" w:hAnsi="Times New Roman" w:cs="Times New Roman"/>
          <w:sz w:val="28"/>
          <w:szCs w:val="28"/>
        </w:rPr>
        <w:t xml:space="preserve">lients can fax, email and scan </w:t>
      </w:r>
      <w:r w:rsidR="00074B6F">
        <w:rPr>
          <w:rFonts w:ascii="Times New Roman" w:hAnsi="Times New Roman" w:cs="Times New Roman"/>
          <w:sz w:val="28"/>
          <w:szCs w:val="28"/>
        </w:rPr>
        <w:t xml:space="preserve">their tax documents to our company. </w:t>
      </w:r>
    </w:p>
    <w:p w:rsidR="00357BE5" w:rsidRPr="0014020F" w:rsidRDefault="004D2F0C" w:rsidP="00C6089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Recovery Rebate Credit</w:t>
      </w:r>
      <w:r w:rsidR="00357BE5" w:rsidRPr="0014020F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Stimulus Checks</w:t>
      </w:r>
    </w:p>
    <w:p w:rsidR="00357BE5" w:rsidRPr="0014020F" w:rsidRDefault="00357BE5" w:rsidP="00C60890">
      <w:pPr>
        <w:rPr>
          <w:rFonts w:ascii="Times New Roman" w:hAnsi="Times New Roman" w:cs="Times New Roman"/>
          <w:sz w:val="28"/>
          <w:szCs w:val="28"/>
        </w:rPr>
      </w:pPr>
      <w:r w:rsidRPr="0014020F">
        <w:rPr>
          <w:rFonts w:ascii="Times New Roman" w:hAnsi="Times New Roman" w:cs="Times New Roman"/>
          <w:sz w:val="28"/>
          <w:szCs w:val="28"/>
        </w:rPr>
        <w:t>The Stimulus checks that everyone received isn’t taxable. If you didn’t received the first</w:t>
      </w:r>
      <w:r w:rsidR="004D2F0C">
        <w:rPr>
          <w:rFonts w:ascii="Times New Roman" w:hAnsi="Times New Roman" w:cs="Times New Roman"/>
          <w:sz w:val="28"/>
          <w:szCs w:val="28"/>
        </w:rPr>
        <w:t xml:space="preserve"> or second</w:t>
      </w:r>
      <w:r w:rsidRPr="0014020F">
        <w:rPr>
          <w:rFonts w:ascii="Times New Roman" w:hAnsi="Times New Roman" w:cs="Times New Roman"/>
          <w:sz w:val="28"/>
          <w:szCs w:val="28"/>
        </w:rPr>
        <w:t xml:space="preserve"> stimulus check</w:t>
      </w:r>
      <w:r w:rsidR="004D2F0C">
        <w:rPr>
          <w:rFonts w:ascii="Times New Roman" w:hAnsi="Times New Roman" w:cs="Times New Roman"/>
          <w:sz w:val="28"/>
          <w:szCs w:val="28"/>
        </w:rPr>
        <w:t>s</w:t>
      </w:r>
      <w:r w:rsidRPr="0014020F">
        <w:rPr>
          <w:rFonts w:ascii="Times New Roman" w:hAnsi="Times New Roman" w:cs="Times New Roman"/>
          <w:sz w:val="28"/>
          <w:szCs w:val="28"/>
        </w:rPr>
        <w:t xml:space="preserve"> it will be added to your refund or tax liability for the 2020 tax return. I will need your exact amount that you received for your 2020 tax return. </w:t>
      </w:r>
      <w:r w:rsidR="004D2F0C">
        <w:rPr>
          <w:rFonts w:ascii="Times New Roman" w:hAnsi="Times New Roman" w:cs="Times New Roman"/>
          <w:sz w:val="28"/>
          <w:szCs w:val="28"/>
        </w:rPr>
        <w:t>Taxpayers</w:t>
      </w:r>
      <w:r w:rsidR="003F7897">
        <w:rPr>
          <w:rFonts w:ascii="Times New Roman" w:hAnsi="Times New Roman" w:cs="Times New Roman"/>
          <w:sz w:val="28"/>
          <w:szCs w:val="28"/>
        </w:rPr>
        <w:t xml:space="preserve"> will receive an IRS notice or letter </w:t>
      </w:r>
      <w:r w:rsidR="00821B15" w:rsidRPr="0014020F">
        <w:rPr>
          <w:rFonts w:ascii="Times New Roman" w:hAnsi="Times New Roman" w:cs="Times New Roman"/>
          <w:sz w:val="28"/>
          <w:szCs w:val="28"/>
        </w:rPr>
        <w:t>after they receive a payment telling them the amount of their payment.</w:t>
      </w:r>
    </w:p>
    <w:p w:rsidR="00357BE5" w:rsidRPr="0014020F" w:rsidRDefault="00357BE5" w:rsidP="00C60890">
      <w:pPr>
        <w:rPr>
          <w:rFonts w:ascii="Times New Roman" w:hAnsi="Times New Roman" w:cs="Times New Roman"/>
          <w:sz w:val="28"/>
          <w:szCs w:val="28"/>
          <w:u w:val="single"/>
        </w:rPr>
      </w:pPr>
      <w:r w:rsidRPr="0014020F">
        <w:rPr>
          <w:rFonts w:ascii="Times New Roman" w:hAnsi="Times New Roman" w:cs="Times New Roman"/>
          <w:sz w:val="28"/>
          <w:szCs w:val="28"/>
          <w:u w:val="single"/>
        </w:rPr>
        <w:t>Unemployment Compensation:</w:t>
      </w:r>
    </w:p>
    <w:p w:rsidR="00357BE5" w:rsidRPr="0014020F" w:rsidRDefault="007654CA" w:rsidP="00C60890">
      <w:pPr>
        <w:rPr>
          <w:rFonts w:ascii="Times New Roman" w:hAnsi="Times New Roman" w:cs="Times New Roman"/>
          <w:sz w:val="28"/>
          <w:szCs w:val="28"/>
        </w:rPr>
      </w:pPr>
      <w:r w:rsidRPr="0014020F">
        <w:rPr>
          <w:rFonts w:ascii="Times New Roman" w:hAnsi="Times New Roman" w:cs="Times New Roman"/>
          <w:sz w:val="28"/>
          <w:szCs w:val="28"/>
        </w:rPr>
        <w:t xml:space="preserve">All Unemployment compensation received in the tax year of 2020 is taxable. Taxpayers will receive two different 1099-G forms </w:t>
      </w:r>
      <w:r w:rsidR="00537FBA" w:rsidRPr="0014020F">
        <w:rPr>
          <w:rFonts w:ascii="Times New Roman" w:hAnsi="Times New Roman" w:cs="Times New Roman"/>
          <w:sz w:val="28"/>
          <w:szCs w:val="28"/>
        </w:rPr>
        <w:t>if anyone</w:t>
      </w:r>
      <w:r w:rsidRPr="0014020F">
        <w:rPr>
          <w:rFonts w:ascii="Times New Roman" w:hAnsi="Times New Roman" w:cs="Times New Roman"/>
          <w:sz w:val="28"/>
          <w:szCs w:val="28"/>
        </w:rPr>
        <w:t xml:space="preserve"> applied for </w:t>
      </w:r>
      <w:r w:rsidR="00537FBA" w:rsidRPr="0014020F">
        <w:rPr>
          <w:rFonts w:ascii="Times New Roman" w:hAnsi="Times New Roman" w:cs="Times New Roman"/>
          <w:sz w:val="28"/>
          <w:szCs w:val="28"/>
        </w:rPr>
        <w:t xml:space="preserve">the </w:t>
      </w:r>
      <w:r w:rsidRPr="0014020F">
        <w:rPr>
          <w:rFonts w:ascii="Times New Roman" w:hAnsi="Times New Roman" w:cs="Times New Roman"/>
          <w:sz w:val="28"/>
          <w:szCs w:val="28"/>
        </w:rPr>
        <w:t>pandemic unemployment because of loss of</w:t>
      </w:r>
      <w:r w:rsidR="00FA4130">
        <w:rPr>
          <w:rFonts w:ascii="Times New Roman" w:hAnsi="Times New Roman" w:cs="Times New Roman"/>
          <w:sz w:val="28"/>
          <w:szCs w:val="28"/>
        </w:rPr>
        <w:t xml:space="preserve"> income form</w:t>
      </w:r>
      <w:r w:rsidRPr="0014020F">
        <w:rPr>
          <w:rFonts w:ascii="Times New Roman" w:hAnsi="Times New Roman" w:cs="Times New Roman"/>
          <w:sz w:val="28"/>
          <w:szCs w:val="28"/>
        </w:rPr>
        <w:t xml:space="preserve"> </w:t>
      </w:r>
      <w:r w:rsidR="00FA4130">
        <w:rPr>
          <w:rFonts w:ascii="Times New Roman" w:hAnsi="Times New Roman" w:cs="Times New Roman"/>
          <w:sz w:val="28"/>
          <w:szCs w:val="28"/>
        </w:rPr>
        <w:t>employment or being self-employed from the Covid-</w:t>
      </w:r>
      <w:r w:rsidRPr="0014020F">
        <w:rPr>
          <w:rFonts w:ascii="Times New Roman" w:hAnsi="Times New Roman" w:cs="Times New Roman"/>
          <w:sz w:val="28"/>
          <w:szCs w:val="28"/>
        </w:rPr>
        <w:t xml:space="preserve">19 pandemic. Taxpayers will receive one 1099-G form the Federal Government and one 1099-G form from the state </w:t>
      </w:r>
      <w:r w:rsidR="008D65F4">
        <w:rPr>
          <w:rFonts w:ascii="Times New Roman" w:hAnsi="Times New Roman" w:cs="Times New Roman"/>
          <w:sz w:val="28"/>
          <w:szCs w:val="28"/>
        </w:rPr>
        <w:t xml:space="preserve">anyone </w:t>
      </w:r>
      <w:r w:rsidRPr="0014020F">
        <w:rPr>
          <w:rFonts w:ascii="Times New Roman" w:hAnsi="Times New Roman" w:cs="Times New Roman"/>
          <w:sz w:val="28"/>
          <w:szCs w:val="28"/>
        </w:rPr>
        <w:t xml:space="preserve">applied for </w:t>
      </w:r>
      <w:r w:rsidR="008D65F4">
        <w:rPr>
          <w:rFonts w:ascii="Times New Roman" w:hAnsi="Times New Roman" w:cs="Times New Roman"/>
          <w:sz w:val="28"/>
          <w:szCs w:val="28"/>
        </w:rPr>
        <w:t>un</w:t>
      </w:r>
      <w:r w:rsidRPr="0014020F">
        <w:rPr>
          <w:rFonts w:ascii="Times New Roman" w:hAnsi="Times New Roman" w:cs="Times New Roman"/>
          <w:sz w:val="28"/>
          <w:szCs w:val="28"/>
        </w:rPr>
        <w:t xml:space="preserve">employment.  </w:t>
      </w:r>
    </w:p>
    <w:p w:rsidR="002A1513" w:rsidRDefault="002A1513" w:rsidP="0014020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A54C8" w:rsidRPr="00FA54C8" w:rsidRDefault="00FA54C8" w:rsidP="00FA54C8">
      <w:pPr>
        <w:rPr>
          <w:rFonts w:ascii="Times New Roman" w:hAnsi="Times New Roman" w:cs="Times New Roman"/>
          <w:sz w:val="28"/>
          <w:szCs w:val="28"/>
          <w:u w:val="single"/>
        </w:rPr>
      </w:pPr>
      <w:r w:rsidRPr="00FA54C8">
        <w:rPr>
          <w:rFonts w:ascii="Times New Roman" w:hAnsi="Times New Roman" w:cs="Times New Roman"/>
          <w:sz w:val="28"/>
          <w:szCs w:val="28"/>
          <w:u w:val="single"/>
        </w:rPr>
        <w:lastRenderedPageBreak/>
        <w:t>Earn Income Tax Credit</w:t>
      </w:r>
    </w:p>
    <w:p w:rsidR="002A1513" w:rsidRPr="00FA54C8" w:rsidRDefault="003F7897" w:rsidP="00FA5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a taxpayer</w:t>
      </w:r>
      <w:r w:rsidR="00FA54C8" w:rsidRPr="00FA54C8">
        <w:rPr>
          <w:rFonts w:ascii="Times New Roman" w:hAnsi="Times New Roman" w:cs="Times New Roman"/>
          <w:sz w:val="28"/>
          <w:szCs w:val="28"/>
        </w:rPr>
        <w:t xml:space="preserve"> earned income in 2020 is less than h</w:t>
      </w:r>
      <w:r>
        <w:rPr>
          <w:rFonts w:ascii="Times New Roman" w:hAnsi="Times New Roman" w:cs="Times New Roman"/>
          <w:sz w:val="28"/>
          <w:szCs w:val="28"/>
        </w:rPr>
        <w:t>is or her earned income in 2019. The taxpayer</w:t>
      </w:r>
      <w:r w:rsidR="00FA54C8" w:rsidRPr="00FA54C8">
        <w:rPr>
          <w:rFonts w:ascii="Times New Roman" w:hAnsi="Times New Roman" w:cs="Times New Roman"/>
          <w:sz w:val="28"/>
          <w:szCs w:val="28"/>
        </w:rPr>
        <w:t xml:space="preserve"> may elect to determine the 2020 </w:t>
      </w:r>
      <w:r w:rsidR="00A45E99">
        <w:rPr>
          <w:rFonts w:ascii="Times New Roman" w:hAnsi="Times New Roman" w:cs="Times New Roman"/>
          <w:sz w:val="28"/>
          <w:szCs w:val="28"/>
        </w:rPr>
        <w:t xml:space="preserve">earn income tax </w:t>
      </w:r>
      <w:r w:rsidR="00FA54C8" w:rsidRPr="00FA54C8">
        <w:rPr>
          <w:rFonts w:ascii="Times New Roman" w:hAnsi="Times New Roman" w:cs="Times New Roman"/>
          <w:sz w:val="28"/>
          <w:szCs w:val="28"/>
        </w:rPr>
        <w:t>cr</w:t>
      </w:r>
      <w:r w:rsidR="00E7666A">
        <w:rPr>
          <w:rFonts w:ascii="Times New Roman" w:hAnsi="Times New Roman" w:cs="Times New Roman"/>
          <w:sz w:val="28"/>
          <w:szCs w:val="28"/>
        </w:rPr>
        <w:t xml:space="preserve">edit using 2019 earned income. </w:t>
      </w:r>
    </w:p>
    <w:p w:rsidR="0014020F" w:rsidRPr="0014020F" w:rsidRDefault="0014020F" w:rsidP="0014020F">
      <w:pPr>
        <w:rPr>
          <w:rFonts w:ascii="Times New Roman" w:hAnsi="Times New Roman" w:cs="Times New Roman"/>
          <w:sz w:val="28"/>
          <w:szCs w:val="28"/>
          <w:u w:val="single"/>
        </w:rPr>
      </w:pPr>
      <w:r w:rsidRPr="0014020F">
        <w:rPr>
          <w:rFonts w:ascii="Times New Roman" w:hAnsi="Times New Roman" w:cs="Times New Roman"/>
          <w:sz w:val="28"/>
          <w:szCs w:val="28"/>
          <w:u w:val="single"/>
        </w:rPr>
        <w:t xml:space="preserve">Standard mileage rates </w:t>
      </w:r>
    </w:p>
    <w:p w:rsidR="0014020F" w:rsidRPr="0014020F" w:rsidRDefault="0014020F" w:rsidP="001402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-For B</w:t>
      </w:r>
      <w:r w:rsidRPr="0014020F">
        <w:rPr>
          <w:rFonts w:ascii="Times New Roman" w:hAnsi="Times New Roman" w:cs="Times New Roman"/>
          <w:sz w:val="28"/>
          <w:szCs w:val="28"/>
        </w:rPr>
        <w:t>usiness use</w:t>
      </w:r>
      <w:r>
        <w:rPr>
          <w:rFonts w:ascii="Times New Roman" w:hAnsi="Times New Roman" w:cs="Times New Roman"/>
          <w:sz w:val="28"/>
          <w:szCs w:val="28"/>
        </w:rPr>
        <w:t xml:space="preserve"> it is</w:t>
      </w:r>
      <w:r w:rsidRPr="0014020F">
        <w:rPr>
          <w:rFonts w:ascii="Times New Roman" w:hAnsi="Times New Roman" w:cs="Times New Roman"/>
          <w:sz w:val="28"/>
          <w:szCs w:val="28"/>
        </w:rPr>
        <w:t xml:space="preserve"> 57.5 cents per mile driven.</w:t>
      </w:r>
    </w:p>
    <w:p w:rsidR="0014020F" w:rsidRPr="0014020F" w:rsidRDefault="0014020F" w:rsidP="001402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-For Medical or M</w:t>
      </w:r>
      <w:r w:rsidRPr="0014020F">
        <w:rPr>
          <w:rFonts w:ascii="Times New Roman" w:hAnsi="Times New Roman" w:cs="Times New Roman"/>
          <w:sz w:val="28"/>
          <w:szCs w:val="28"/>
        </w:rPr>
        <w:t>oving purposes 17 cents per mile driven.</w:t>
      </w:r>
    </w:p>
    <w:p w:rsidR="00357BE5" w:rsidRPr="0014020F" w:rsidRDefault="0014020F" w:rsidP="001402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-In Service of Charitable O</w:t>
      </w:r>
      <w:r w:rsidRPr="0014020F">
        <w:rPr>
          <w:rFonts w:ascii="Times New Roman" w:hAnsi="Times New Roman" w:cs="Times New Roman"/>
          <w:sz w:val="28"/>
          <w:szCs w:val="28"/>
        </w:rPr>
        <w:t>rganizations 14 cents per mile driven.</w:t>
      </w:r>
    </w:p>
    <w:p w:rsidR="00244D7B" w:rsidRPr="00244D7B" w:rsidRDefault="00244D7B" w:rsidP="00244D7B">
      <w:pPr>
        <w:rPr>
          <w:rFonts w:ascii="Times New Roman" w:hAnsi="Times New Roman" w:cs="Times New Roman"/>
          <w:sz w:val="28"/>
          <w:szCs w:val="28"/>
          <w:u w:val="single"/>
        </w:rPr>
      </w:pPr>
      <w:r w:rsidRPr="00244D7B">
        <w:rPr>
          <w:rFonts w:ascii="Times New Roman" w:hAnsi="Times New Roman" w:cs="Times New Roman"/>
          <w:sz w:val="28"/>
          <w:szCs w:val="28"/>
          <w:u w:val="single"/>
        </w:rPr>
        <w:t>Charitable deduction changes</w:t>
      </w:r>
    </w:p>
    <w:p w:rsidR="001C1787" w:rsidRDefault="00244D7B" w:rsidP="00C60890">
      <w:pPr>
        <w:rPr>
          <w:rFonts w:ascii="Times New Roman" w:hAnsi="Times New Roman" w:cs="Times New Roman"/>
          <w:sz w:val="28"/>
          <w:szCs w:val="28"/>
        </w:rPr>
      </w:pPr>
      <w:r w:rsidRPr="00244D7B">
        <w:rPr>
          <w:rFonts w:ascii="Times New Roman" w:hAnsi="Times New Roman" w:cs="Times New Roman"/>
          <w:sz w:val="28"/>
          <w:szCs w:val="28"/>
        </w:rPr>
        <w:t>New this year, taxpayers who don't itemize deductions may take a charitable deduction of up to $300 for cash contributions made in 2020 to qualifying organizations.</w:t>
      </w:r>
    </w:p>
    <w:p w:rsidR="00E31D68" w:rsidRDefault="00E31D68" w:rsidP="00C60890">
      <w:pPr>
        <w:rPr>
          <w:rFonts w:ascii="Times New Roman" w:hAnsi="Times New Roman" w:cs="Times New Roman"/>
          <w:sz w:val="28"/>
          <w:szCs w:val="28"/>
          <w:u w:val="single"/>
        </w:rPr>
      </w:pPr>
      <w:r w:rsidRPr="00E31D68">
        <w:rPr>
          <w:rFonts w:ascii="Times New Roman" w:hAnsi="Times New Roman" w:cs="Times New Roman"/>
          <w:sz w:val="28"/>
          <w:szCs w:val="28"/>
          <w:u w:val="single"/>
        </w:rPr>
        <w:t>Self-employed Qualified Sick Leave Credit</w:t>
      </w:r>
    </w:p>
    <w:p w:rsidR="00E31D68" w:rsidRDefault="00E31D68" w:rsidP="00C60890">
      <w:pPr>
        <w:rPr>
          <w:rFonts w:ascii="Times New Roman" w:hAnsi="Times New Roman" w:cs="Times New Roman"/>
          <w:sz w:val="28"/>
          <w:szCs w:val="28"/>
        </w:rPr>
      </w:pPr>
      <w:r w:rsidRPr="00E31D68">
        <w:rPr>
          <w:rFonts w:ascii="Times New Roman" w:hAnsi="Times New Roman" w:cs="Times New Roman"/>
          <w:sz w:val="28"/>
          <w:szCs w:val="28"/>
        </w:rPr>
        <w:t>Eligible self-employed individuals</w:t>
      </w:r>
      <w:r>
        <w:rPr>
          <w:rFonts w:ascii="Times New Roman" w:hAnsi="Times New Roman" w:cs="Times New Roman"/>
          <w:sz w:val="28"/>
          <w:szCs w:val="28"/>
        </w:rPr>
        <w:t xml:space="preserve"> (Schedule C filer)</w:t>
      </w:r>
      <w:r w:rsidRPr="00E31D68">
        <w:rPr>
          <w:rFonts w:ascii="Times New Roman" w:hAnsi="Times New Roman" w:cs="Times New Roman"/>
          <w:sz w:val="28"/>
          <w:szCs w:val="28"/>
        </w:rPr>
        <w:t xml:space="preserve"> are allowed an income tax credit to offset their fed</w:t>
      </w:r>
      <w:r w:rsidR="00D8556F">
        <w:rPr>
          <w:rFonts w:ascii="Times New Roman" w:hAnsi="Times New Roman" w:cs="Times New Roman"/>
          <w:sz w:val="28"/>
          <w:szCs w:val="28"/>
        </w:rPr>
        <w:t>eral self-employment tax for</w:t>
      </w:r>
      <w:r w:rsidRPr="00E31D68">
        <w:rPr>
          <w:rFonts w:ascii="Times New Roman" w:hAnsi="Times New Roman" w:cs="Times New Roman"/>
          <w:sz w:val="28"/>
          <w:szCs w:val="28"/>
        </w:rPr>
        <w:t xml:space="preserve"> </w:t>
      </w:r>
      <w:r w:rsidR="00D8556F">
        <w:rPr>
          <w:rFonts w:ascii="Times New Roman" w:hAnsi="Times New Roman" w:cs="Times New Roman"/>
          <w:sz w:val="28"/>
          <w:szCs w:val="28"/>
        </w:rPr>
        <w:t>the 2020 tax</w:t>
      </w:r>
      <w:r w:rsidRPr="00E31D68">
        <w:rPr>
          <w:rFonts w:ascii="Times New Roman" w:hAnsi="Times New Roman" w:cs="Times New Roman"/>
          <w:sz w:val="28"/>
          <w:szCs w:val="28"/>
        </w:rPr>
        <w:t xml:space="preserve"> year</w:t>
      </w:r>
      <w:r w:rsidR="00D8556F">
        <w:rPr>
          <w:rFonts w:ascii="Times New Roman" w:hAnsi="Times New Roman" w:cs="Times New Roman"/>
          <w:sz w:val="28"/>
          <w:szCs w:val="28"/>
        </w:rPr>
        <w:t>.</w:t>
      </w:r>
      <w:r w:rsidR="00FA54C8">
        <w:rPr>
          <w:rFonts w:ascii="Times New Roman" w:hAnsi="Times New Roman" w:cs="Times New Roman"/>
          <w:sz w:val="28"/>
          <w:szCs w:val="28"/>
        </w:rPr>
        <w:t xml:space="preserve"> </w:t>
      </w:r>
      <w:r w:rsidR="00FA54C8" w:rsidRPr="00FA54C8">
        <w:rPr>
          <w:rFonts w:ascii="Times New Roman" w:hAnsi="Times New Roman" w:cs="Times New Roman"/>
          <w:sz w:val="28"/>
          <w:szCs w:val="28"/>
        </w:rPr>
        <w:t>The only days that may be taken into account in determining the qualified sick leave equivalent amount</w:t>
      </w:r>
      <w:r w:rsidR="00431536">
        <w:rPr>
          <w:rFonts w:ascii="Times New Roman" w:hAnsi="Times New Roman" w:cs="Times New Roman"/>
          <w:sz w:val="28"/>
          <w:szCs w:val="28"/>
        </w:rPr>
        <w:t>s</w:t>
      </w:r>
      <w:r w:rsidR="00FA54C8" w:rsidRPr="00FA54C8">
        <w:rPr>
          <w:rFonts w:ascii="Times New Roman" w:hAnsi="Times New Roman" w:cs="Times New Roman"/>
          <w:sz w:val="28"/>
          <w:szCs w:val="28"/>
        </w:rPr>
        <w:t xml:space="preserve"> are days occurring during the period begi</w:t>
      </w:r>
      <w:r w:rsidR="00D8556F">
        <w:rPr>
          <w:rFonts w:ascii="Times New Roman" w:hAnsi="Times New Roman" w:cs="Times New Roman"/>
          <w:sz w:val="28"/>
          <w:szCs w:val="28"/>
        </w:rPr>
        <w:t>nning on April 1, 2020</w:t>
      </w:r>
      <w:r w:rsidR="00FA54C8" w:rsidRPr="00FA54C8">
        <w:rPr>
          <w:rFonts w:ascii="Times New Roman" w:hAnsi="Times New Roman" w:cs="Times New Roman"/>
          <w:sz w:val="28"/>
          <w:szCs w:val="28"/>
        </w:rPr>
        <w:t xml:space="preserve"> and ending on December 31, 2020</w:t>
      </w:r>
      <w:r w:rsidR="00FA54C8">
        <w:rPr>
          <w:rFonts w:ascii="Times New Roman" w:hAnsi="Times New Roman" w:cs="Times New Roman"/>
          <w:sz w:val="28"/>
          <w:szCs w:val="28"/>
        </w:rPr>
        <w:t>.</w:t>
      </w:r>
    </w:p>
    <w:p w:rsidR="00FA54C8" w:rsidRDefault="0029789E" w:rsidP="00C60890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89E">
        <w:rPr>
          <w:rFonts w:ascii="Times New Roman" w:hAnsi="Times New Roman" w:cs="Times New Roman"/>
          <w:sz w:val="28"/>
          <w:szCs w:val="28"/>
          <w:u w:val="single"/>
        </w:rPr>
        <w:t>Deductibility of PPP-funded expenses</w:t>
      </w:r>
    </w:p>
    <w:p w:rsidR="0029789E" w:rsidRPr="00431536" w:rsidRDefault="00431536" w:rsidP="00C60890">
      <w:pPr>
        <w:rPr>
          <w:rFonts w:ascii="Times New Roman" w:hAnsi="Times New Roman" w:cs="Times New Roman"/>
          <w:sz w:val="28"/>
          <w:szCs w:val="28"/>
        </w:rPr>
      </w:pPr>
      <w:r w:rsidRPr="00431536">
        <w:rPr>
          <w:rFonts w:ascii="Times New Roman" w:hAnsi="Times New Roman" w:cs="Times New Roman"/>
          <w:sz w:val="28"/>
          <w:szCs w:val="28"/>
        </w:rPr>
        <w:t>Paycheck Protection Program (PPP) loan does not include</w:t>
      </w:r>
      <w:r>
        <w:rPr>
          <w:rFonts w:ascii="Times New Roman" w:hAnsi="Times New Roman" w:cs="Times New Roman"/>
          <w:sz w:val="28"/>
          <w:szCs w:val="28"/>
        </w:rPr>
        <w:t xml:space="preserve"> in Gross Income. A</w:t>
      </w:r>
      <w:r w:rsidRPr="00431536">
        <w:rPr>
          <w:rFonts w:ascii="Times New Roman" w:hAnsi="Times New Roman" w:cs="Times New Roman"/>
          <w:sz w:val="28"/>
          <w:szCs w:val="28"/>
        </w:rPr>
        <w:t>lso deductions are allowed for otherwise deductible expenses paid with the proceeds of a PPP loan that is forgiven and that the tax basis and other attributes of the borrower’s assets will not be reduced as a result of the loan forgiveness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789E" w:rsidRDefault="00E7666A" w:rsidP="00C60890">
      <w:pPr>
        <w:rPr>
          <w:rFonts w:ascii="Times New Roman" w:hAnsi="Times New Roman" w:cs="Times New Roman"/>
          <w:sz w:val="28"/>
          <w:szCs w:val="28"/>
          <w:u w:val="single"/>
        </w:rPr>
      </w:pPr>
      <w:r w:rsidRPr="00E7666A">
        <w:rPr>
          <w:rFonts w:ascii="Times New Roman" w:hAnsi="Times New Roman" w:cs="Times New Roman"/>
          <w:sz w:val="28"/>
          <w:szCs w:val="28"/>
          <w:u w:val="single"/>
        </w:rPr>
        <w:t>Penalty-free withdrawal from your retirement plan</w:t>
      </w:r>
    </w:p>
    <w:p w:rsidR="006F4A4D" w:rsidRPr="006F4A4D" w:rsidRDefault="006F4A4D" w:rsidP="00C60890">
      <w:pPr>
        <w:rPr>
          <w:rFonts w:ascii="Times New Roman" w:hAnsi="Times New Roman" w:cs="Times New Roman"/>
          <w:sz w:val="28"/>
          <w:szCs w:val="28"/>
        </w:rPr>
      </w:pPr>
      <w:r w:rsidRPr="006F4A4D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articipants in 401(k), 403(b), </w:t>
      </w:r>
      <w:r w:rsidRPr="006F4A4D">
        <w:rPr>
          <w:rFonts w:ascii="Times New Roman" w:hAnsi="Times New Roman" w:cs="Times New Roman"/>
          <w:sz w:val="28"/>
          <w:szCs w:val="28"/>
        </w:rPr>
        <w:t>pension and government 457(b) plans may take up to $100,000 in aggregate from whatever retirement plan accounts they own without tax penalties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F4A4D" w:rsidRPr="006F4A4D" w:rsidSect="001D453B">
      <w:footerReference w:type="default" r:id="rId8"/>
      <w:pgSz w:w="12240" w:h="15840"/>
      <w:pgMar w:top="1440" w:right="1440" w:bottom="1440" w:left="1440" w:header="720" w:footer="720" w:gutter="0"/>
      <w:pgBorders w:offsetFrom="page">
        <w:top w:val="inset" w:sz="6" w:space="24" w:color="auto"/>
        <w:left w:val="inset" w:sz="6" w:space="24" w:color="auto"/>
        <w:bottom w:val="outset" w:sz="6" w:space="24" w:color="auto"/>
        <w:right w:val="outset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444" w:rsidRDefault="006E3444" w:rsidP="00281CE3">
      <w:pPr>
        <w:spacing w:after="0" w:line="240" w:lineRule="auto"/>
      </w:pPr>
      <w:r>
        <w:separator/>
      </w:r>
    </w:p>
  </w:endnote>
  <w:endnote w:type="continuationSeparator" w:id="0">
    <w:p w:rsidR="006E3444" w:rsidRDefault="006E3444" w:rsidP="00281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28759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1CE3" w:rsidRDefault="00281C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5E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1CE3" w:rsidRDefault="00281C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444" w:rsidRDefault="006E3444" w:rsidP="00281CE3">
      <w:pPr>
        <w:spacing w:after="0" w:line="240" w:lineRule="auto"/>
      </w:pPr>
      <w:r>
        <w:separator/>
      </w:r>
    </w:p>
  </w:footnote>
  <w:footnote w:type="continuationSeparator" w:id="0">
    <w:p w:rsidR="006E3444" w:rsidRDefault="006E3444" w:rsidP="00281C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90"/>
    <w:rsid w:val="00074B6F"/>
    <w:rsid w:val="000B4B08"/>
    <w:rsid w:val="000F2ADC"/>
    <w:rsid w:val="0014020F"/>
    <w:rsid w:val="001C1787"/>
    <w:rsid w:val="001D453B"/>
    <w:rsid w:val="0022216E"/>
    <w:rsid w:val="00244D7B"/>
    <w:rsid w:val="00281CE3"/>
    <w:rsid w:val="0029789E"/>
    <w:rsid w:val="002A1513"/>
    <w:rsid w:val="00357BE5"/>
    <w:rsid w:val="003F7897"/>
    <w:rsid w:val="00431536"/>
    <w:rsid w:val="004D2F0C"/>
    <w:rsid w:val="0053107A"/>
    <w:rsid w:val="00537FBA"/>
    <w:rsid w:val="00545E8A"/>
    <w:rsid w:val="005D5E53"/>
    <w:rsid w:val="006E3444"/>
    <w:rsid w:val="006F4A4D"/>
    <w:rsid w:val="00743B44"/>
    <w:rsid w:val="007654CA"/>
    <w:rsid w:val="007770AC"/>
    <w:rsid w:val="00790134"/>
    <w:rsid w:val="0081761C"/>
    <w:rsid w:val="00821B15"/>
    <w:rsid w:val="008D65F4"/>
    <w:rsid w:val="009A1CEA"/>
    <w:rsid w:val="00A3647D"/>
    <w:rsid w:val="00A45E99"/>
    <w:rsid w:val="00A83A10"/>
    <w:rsid w:val="00B61550"/>
    <w:rsid w:val="00BA2AA7"/>
    <w:rsid w:val="00C60890"/>
    <w:rsid w:val="00D02124"/>
    <w:rsid w:val="00D8556F"/>
    <w:rsid w:val="00DA7B12"/>
    <w:rsid w:val="00E31D68"/>
    <w:rsid w:val="00E7666A"/>
    <w:rsid w:val="00E8467E"/>
    <w:rsid w:val="00EF7829"/>
    <w:rsid w:val="00FA4130"/>
    <w:rsid w:val="00FA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6089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C1787"/>
    <w:rPr>
      <w:color w:val="0000FF"/>
      <w:u w:val="single"/>
    </w:rPr>
  </w:style>
  <w:style w:type="character" w:customStyle="1" w:styleId="e24kjd">
    <w:name w:val="e24kjd"/>
    <w:basedOn w:val="DefaultParagraphFont"/>
    <w:rsid w:val="00BA2AA7"/>
  </w:style>
  <w:style w:type="character" w:styleId="LineNumber">
    <w:name w:val="line number"/>
    <w:basedOn w:val="DefaultParagraphFont"/>
    <w:uiPriority w:val="99"/>
    <w:semiHidden/>
    <w:unhideWhenUsed/>
    <w:rsid w:val="00281CE3"/>
  </w:style>
  <w:style w:type="paragraph" w:styleId="Header">
    <w:name w:val="header"/>
    <w:basedOn w:val="Normal"/>
    <w:link w:val="HeaderChar"/>
    <w:uiPriority w:val="99"/>
    <w:unhideWhenUsed/>
    <w:rsid w:val="00281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CE3"/>
  </w:style>
  <w:style w:type="paragraph" w:styleId="Footer">
    <w:name w:val="footer"/>
    <w:basedOn w:val="Normal"/>
    <w:link w:val="FooterChar"/>
    <w:uiPriority w:val="99"/>
    <w:unhideWhenUsed/>
    <w:rsid w:val="00281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C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6089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C1787"/>
    <w:rPr>
      <w:color w:val="0000FF"/>
      <w:u w:val="single"/>
    </w:rPr>
  </w:style>
  <w:style w:type="character" w:customStyle="1" w:styleId="e24kjd">
    <w:name w:val="e24kjd"/>
    <w:basedOn w:val="DefaultParagraphFont"/>
    <w:rsid w:val="00BA2AA7"/>
  </w:style>
  <w:style w:type="character" w:styleId="LineNumber">
    <w:name w:val="line number"/>
    <w:basedOn w:val="DefaultParagraphFont"/>
    <w:uiPriority w:val="99"/>
    <w:semiHidden/>
    <w:unhideWhenUsed/>
    <w:rsid w:val="00281CE3"/>
  </w:style>
  <w:style w:type="paragraph" w:styleId="Header">
    <w:name w:val="header"/>
    <w:basedOn w:val="Normal"/>
    <w:link w:val="HeaderChar"/>
    <w:uiPriority w:val="99"/>
    <w:unhideWhenUsed/>
    <w:rsid w:val="00281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CE3"/>
  </w:style>
  <w:style w:type="paragraph" w:styleId="Footer">
    <w:name w:val="footer"/>
    <w:basedOn w:val="Normal"/>
    <w:link w:val="FooterChar"/>
    <w:uiPriority w:val="99"/>
    <w:unhideWhenUsed/>
    <w:rsid w:val="00281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9BFC3-CAC2-4DC5-9F0E-113F8B550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Gulaid Dualeh</dc:creator>
  <cp:lastModifiedBy>Gulaid Dualeh</cp:lastModifiedBy>
  <cp:revision>24</cp:revision>
  <dcterms:created xsi:type="dcterms:W3CDTF">2020-12-29T03:26:00Z</dcterms:created>
  <dcterms:modified xsi:type="dcterms:W3CDTF">2021-01-29T01:08:00Z</dcterms:modified>
</cp:coreProperties>
</file>